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</w:pPr>
      <w:r>
        <w:rPr/>
        <w:t>智慧財產訴訟聲請核發秘密保持命令狀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074" w:val="left" w:leader="none"/>
        </w:tabs>
        <w:spacing w:line="388" w:lineRule="auto" w:before="1"/>
        <w:ind w:left="118" w:right="114"/>
      </w:pPr>
      <w:r>
        <w:rPr>
          <w:w w:val="100"/>
        </w:rPr>
        <w:t>案號及</w:t>
      </w:r>
      <w:r>
        <w:rPr>
          <w:spacing w:val="-3"/>
          <w:w w:val="100"/>
        </w:rPr>
        <w:t>股</w:t>
      </w:r>
      <w:r>
        <w:rPr>
          <w:spacing w:val="-53"/>
          <w:w w:val="100"/>
        </w:rPr>
        <w:t>別</w:t>
      </w:r>
      <w:r>
        <w:rPr>
          <w:spacing w:val="-193"/>
          <w:w w:val="100"/>
        </w:rPr>
        <w:t>：</w:t>
      </w:r>
      <w:r>
        <w:rPr>
          <w:w w:val="100"/>
        </w:rPr>
        <w:t>（法</w:t>
      </w:r>
      <w:r>
        <w:rPr>
          <w:spacing w:val="-3"/>
          <w:w w:val="100"/>
        </w:rPr>
        <w:t>院</w:t>
      </w:r>
      <w:r>
        <w:rPr>
          <w:w w:val="100"/>
        </w:rPr>
        <w:t>受件之</w:t>
      </w:r>
      <w:r>
        <w:rPr>
          <w:spacing w:val="-3"/>
          <w:w w:val="100"/>
        </w:rPr>
        <w:t>案</w:t>
      </w:r>
      <w:r>
        <w:rPr>
          <w:w w:val="100"/>
        </w:rPr>
        <w:t>號及</w:t>
      </w:r>
      <w:r>
        <w:rPr>
          <w:spacing w:val="-3"/>
          <w:w w:val="100"/>
        </w:rPr>
        <w:t>承辦</w:t>
      </w:r>
      <w:r>
        <w:rPr>
          <w:w w:val="100"/>
        </w:rPr>
        <w:t>股之代</w:t>
      </w:r>
      <w:r>
        <w:rPr>
          <w:spacing w:val="-53"/>
          <w:w w:val="100"/>
        </w:rPr>
        <w:t>號，</w:t>
      </w:r>
      <w:r>
        <w:rPr>
          <w:w w:val="100"/>
        </w:rPr>
        <w:t>若</w:t>
      </w:r>
      <w:r>
        <w:rPr>
          <w:spacing w:val="-3"/>
          <w:w w:val="100"/>
        </w:rPr>
        <w:t>案</w:t>
      </w:r>
      <w:r>
        <w:rPr>
          <w:w w:val="100"/>
        </w:rPr>
        <w:t>件</w:t>
      </w:r>
      <w:r>
        <w:rPr>
          <w:spacing w:val="-3"/>
          <w:w w:val="100"/>
        </w:rPr>
        <w:t>尚</w:t>
      </w:r>
      <w:r>
        <w:rPr>
          <w:w w:val="100"/>
        </w:rPr>
        <w:t>未分</w:t>
      </w:r>
      <w:r>
        <w:rPr>
          <w:spacing w:val="-53"/>
          <w:w w:val="100"/>
        </w:rPr>
        <w:t>案，</w:t>
      </w:r>
      <w:r>
        <w:rPr>
          <w:w w:val="100"/>
        </w:rPr>
        <w:t>則省</w:t>
      </w:r>
      <w:r>
        <w:rPr>
          <w:spacing w:val="-3"/>
          <w:w w:val="100"/>
        </w:rPr>
        <w:t>略</w:t>
      </w:r>
      <w:r>
        <w:rPr>
          <w:spacing w:val="-11"/>
          <w:w w:val="100"/>
        </w:rPr>
        <w:t>）</w:t>
      </w: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>元（若</w:t>
      </w:r>
      <w:r>
        <w:rPr>
          <w:spacing w:val="-3"/>
        </w:rPr>
        <w:t>無</w:t>
      </w:r>
      <w:r>
        <w:rPr/>
        <w:t>此項</w:t>
      </w:r>
      <w:r>
        <w:rPr>
          <w:spacing w:val="-3"/>
        </w:rPr>
        <w:t>，則</w:t>
      </w:r>
      <w:r>
        <w:rPr/>
        <w:t>省略）</w:t>
      </w:r>
    </w:p>
    <w:p>
      <w:pPr>
        <w:pStyle w:val="BodyText"/>
        <w:tabs>
          <w:tab w:pos="2999" w:val="left" w:leader="none"/>
        </w:tabs>
        <w:spacing w:line="534" w:lineRule="exact"/>
        <w:ind w:left="118"/>
      </w:pPr>
      <w:r>
        <w:rPr/>
        <w:t>聲請人</w:t>
      </w:r>
      <w:r>
        <w:rPr>
          <w:spacing w:val="-1"/>
        </w:rPr>
        <w:t> </w:t>
      </w:r>
      <w:r>
        <w:rPr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 w:before="21"/>
        <w:ind w:left="2999" w:right="145"/>
      </w:pPr>
      <w:r>
        <w:rPr/>
        <w:t>□國民身分證□護照□居留證□工作證□營利事業登記證□其他</w:t>
      </w:r>
    </w:p>
    <w:p>
      <w:pPr>
        <w:pStyle w:val="BodyText"/>
        <w:tabs>
          <w:tab w:pos="5505" w:val="left" w:leader="none"/>
        </w:tabs>
        <w:spacing w:line="194" w:lineRule="auto"/>
        <w:ind w:left="3059" w:right="3725"/>
        <w:jc w:val="both"/>
      </w:pPr>
      <w:r>
        <w:rPr/>
        <w:t>證號：</w:t>
      </w:r>
      <w:r>
        <w:rPr>
          <w:u w:val="single"/>
        </w:rPr>
        <w:tab/>
        <w:t>          </w:t>
      </w:r>
      <w:r>
        <w:rPr/>
        <w:t>性別：</w:t>
      </w:r>
      <w:r>
        <w:rPr>
          <w:spacing w:val="-3"/>
        </w:rPr>
        <w:t>男</w:t>
      </w:r>
      <w:r>
        <w:rPr/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rPr/>
        <w:t>生日：</w:t>
      </w:r>
    </w:p>
    <w:p>
      <w:pPr>
        <w:pStyle w:val="BodyText"/>
        <w:spacing w:line="456" w:lineRule="exact"/>
        <w:ind w:left="3059"/>
      </w:pPr>
      <w:r>
        <w:rPr/>
        <w:t>戶籍地：</w:t>
      </w:r>
    </w:p>
    <w:p>
      <w:pPr>
        <w:pStyle w:val="BodyText"/>
        <w:spacing w:line="480" w:lineRule="exact"/>
        <w:ind w:left="3059"/>
      </w:pPr>
      <w:r>
        <w:rPr/>
        <w:t>現住地：□同戶籍地</w:t>
      </w:r>
    </w:p>
    <w:p>
      <w:pPr>
        <w:pStyle w:val="BodyText"/>
        <w:tabs>
          <w:tab w:pos="8306" w:val="left" w:leader="none"/>
        </w:tabs>
        <w:spacing w:line="194" w:lineRule="auto" w:before="21"/>
        <w:ind w:left="2999" w:right="997" w:firstLine="1180"/>
      </w:pPr>
      <w:r>
        <w:rPr/>
        <w:t>□</w:t>
      </w:r>
      <w:r>
        <w:rPr>
          <w:spacing w:val="-3"/>
        </w:rPr>
        <w:t>其</w:t>
      </w:r>
      <w:r>
        <w:rPr/>
        <w:t>他：</w:t>
      </w:r>
      <w:r>
        <w:rPr>
          <w:u w:val="single"/>
        </w:rPr>
        <w:tab/>
        <w:t>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999" w:right="5462"/>
      </w:pPr>
      <w:r>
        <w:rPr/>
        <w:t>電話： 傳真：</w:t>
      </w:r>
    </w:p>
    <w:p>
      <w:pPr>
        <w:pStyle w:val="BodyText"/>
        <w:spacing w:line="194" w:lineRule="auto"/>
        <w:ind w:left="2999" w:right="4341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tabs>
          <w:tab w:pos="2999" w:val="left" w:leader="none"/>
        </w:tabs>
        <w:spacing w:line="537" w:lineRule="exact"/>
        <w:ind w:left="118"/>
      </w:pPr>
      <w:r>
        <w:rPr/>
        <w:t>相對人</w:t>
      </w:r>
      <w:r>
        <w:rPr>
          <w:spacing w:val="-1"/>
        </w:rPr>
        <w:t> </w:t>
      </w:r>
      <w:r>
        <w:rPr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 w:before="22"/>
        <w:ind w:left="2999" w:right="145"/>
      </w:pPr>
      <w:r>
        <w:rPr/>
        <w:t>□國民身分證□護照□居留證□工作證□營利事業登記證□其他</w:t>
      </w:r>
    </w:p>
    <w:p>
      <w:pPr>
        <w:pStyle w:val="BodyText"/>
        <w:tabs>
          <w:tab w:pos="5505" w:val="left" w:leader="none"/>
        </w:tabs>
        <w:spacing w:line="513" w:lineRule="exact"/>
        <w:ind w:left="3059"/>
        <w:rPr>
          <w:rFonts w:ascii="Times New Roman" w:eastAsia="Times New Roman"/>
        </w:rPr>
      </w:pPr>
      <w:r>
        <w:rPr/>
        <w:t>證號：</w:t>
      </w:r>
      <w:r>
        <w:rPr>
          <w:rFonts w:ascii="Times New Roman" w:eastAsia="Times New Roman"/>
          <w:u w:val="single"/>
        </w:rPr>
        <w:t> </w:t>
        <w:tab/>
      </w:r>
    </w:p>
    <w:p>
      <w:pPr>
        <w:spacing w:after="0" w:line="513" w:lineRule="exact"/>
        <w:rPr>
          <w:rFonts w:ascii="Times New Roman" w:eastAsia="Times New Roman"/>
        </w:rPr>
        <w:sectPr>
          <w:footerReference w:type="default" r:id="rId5"/>
          <w:type w:val="continuous"/>
          <w:pgSz w:w="11910" w:h="16840"/>
          <w:pgMar w:footer="1663" w:top="1580" w:bottom="1860" w:left="1300" w:right="1300"/>
          <w:pgNumType w:start="1"/>
        </w:sectPr>
      </w:pPr>
    </w:p>
    <w:p>
      <w:pPr>
        <w:pStyle w:val="BodyText"/>
        <w:spacing w:line="194" w:lineRule="auto" w:before="56"/>
        <w:ind w:left="3059" w:right="3725"/>
      </w:pPr>
      <w:r>
        <w:rPr/>
        <w:t>性別：男／女／其他生日：</w:t>
      </w:r>
    </w:p>
    <w:p>
      <w:pPr>
        <w:pStyle w:val="BodyText"/>
        <w:spacing w:line="456" w:lineRule="exact"/>
        <w:ind w:left="3059"/>
      </w:pPr>
      <w:r>
        <w:rPr/>
        <w:t>戶籍地：</w:t>
      </w:r>
    </w:p>
    <w:p>
      <w:pPr>
        <w:pStyle w:val="BodyText"/>
        <w:spacing w:line="480" w:lineRule="exact"/>
        <w:ind w:left="3059"/>
      </w:pPr>
      <w:r>
        <w:rPr/>
        <w:t>現住地：□同戶籍地</w:t>
      </w:r>
    </w:p>
    <w:p>
      <w:pPr>
        <w:pStyle w:val="BodyText"/>
        <w:tabs>
          <w:tab w:pos="8306" w:val="left" w:leader="none"/>
        </w:tabs>
        <w:spacing w:line="194" w:lineRule="auto" w:before="22"/>
        <w:ind w:left="2999" w:right="997" w:firstLine="1180"/>
      </w:pPr>
      <w:r>
        <w:rPr/>
        <w:t>□</w:t>
      </w:r>
      <w:r>
        <w:rPr>
          <w:spacing w:val="-3"/>
        </w:rPr>
        <w:t>其</w:t>
      </w:r>
      <w:r>
        <w:rPr/>
        <w:t>他：</w:t>
      </w:r>
      <w:r>
        <w:rPr>
          <w:u w:val="single"/>
        </w:rPr>
        <w:tab/>
        <w:t>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999" w:right="5462"/>
      </w:pPr>
      <w:r>
        <w:rPr/>
        <w:t>電話： 傳真：</w:t>
      </w:r>
    </w:p>
    <w:p>
      <w:pPr>
        <w:pStyle w:val="BodyText"/>
        <w:spacing w:line="194" w:lineRule="auto"/>
        <w:ind w:left="2999" w:right="4341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line="194" w:lineRule="auto"/>
        <w:ind w:left="118" w:right="2187"/>
      </w:pPr>
      <w:r>
        <w:rPr>
          <w:spacing w:val="-4"/>
        </w:rPr>
        <w:t>聲請人因與相對人間○○事件，聲請核發秘密保持命令： </w:t>
      </w:r>
      <w:r>
        <w:rPr>
          <w:spacing w:val="-8"/>
        </w:rPr>
        <w:t>一、依□智慧財產案件審理法第 </w:t>
      </w:r>
      <w:r>
        <w:rPr/>
        <w:t>11</w:t>
      </w:r>
      <w:r>
        <w:rPr>
          <w:spacing w:val="-35"/>
        </w:rPr>
        <w:t> 條第 </w:t>
      </w:r>
      <w:r>
        <w:rPr/>
        <w:t>1</w:t>
      </w:r>
      <w:r>
        <w:rPr>
          <w:spacing w:val="-29"/>
        </w:rPr>
        <w:t> 項及第 </w:t>
      </w:r>
      <w:r>
        <w:rPr/>
        <w:t>12</w:t>
      </w:r>
      <w:r>
        <w:rPr>
          <w:spacing w:val="-35"/>
        </w:rPr>
        <w:t> 條</w:t>
      </w:r>
    </w:p>
    <w:p>
      <w:pPr>
        <w:pStyle w:val="BodyText"/>
        <w:spacing w:line="457" w:lineRule="exact"/>
        <w:ind w:left="1006"/>
      </w:pPr>
      <w:r>
        <w:rPr>
          <w:spacing w:val="-9"/>
        </w:rPr>
        <w:t>□智慧財產案件審理法第 </w:t>
      </w:r>
      <w:r>
        <w:rPr/>
        <w:t>30</w:t>
      </w:r>
      <w:r>
        <w:rPr>
          <w:spacing w:val="-19"/>
        </w:rPr>
        <w:t> 條準用同法第 </w:t>
      </w:r>
      <w:r>
        <w:rPr/>
        <w:t>11</w:t>
      </w:r>
      <w:r>
        <w:rPr>
          <w:spacing w:val="-35"/>
        </w:rPr>
        <w:t> 條第 </w:t>
      </w:r>
      <w:r>
        <w:rPr/>
        <w:t>1</w:t>
      </w:r>
      <w:r>
        <w:rPr>
          <w:spacing w:val="-29"/>
        </w:rPr>
        <w:t> 項及第 </w:t>
      </w:r>
      <w:r>
        <w:rPr/>
        <w:t>12</w:t>
      </w:r>
      <w:r>
        <w:rPr>
          <w:spacing w:val="-36"/>
        </w:rPr>
        <w:t> 條</w:t>
      </w:r>
    </w:p>
    <w:p>
      <w:pPr>
        <w:pStyle w:val="BodyText"/>
        <w:spacing w:line="480" w:lineRule="exact"/>
        <w:ind w:left="1006"/>
      </w:pPr>
      <w:r>
        <w:rPr>
          <w:spacing w:val="-9"/>
        </w:rPr>
        <w:t>□智慧財產案件審理法第 </w:t>
      </w:r>
      <w:r>
        <w:rPr/>
        <w:t>34</w:t>
      </w:r>
      <w:r>
        <w:rPr>
          <w:spacing w:val="-36"/>
        </w:rPr>
        <w:t> 條第 </w:t>
      </w:r>
      <w:r>
        <w:rPr/>
        <w:t>1</w:t>
      </w:r>
      <w:r>
        <w:rPr>
          <w:spacing w:val="-19"/>
        </w:rPr>
        <w:t> 項準用同法第 </w:t>
      </w:r>
      <w:r>
        <w:rPr/>
        <w:t>11</w:t>
      </w:r>
      <w:r>
        <w:rPr>
          <w:spacing w:val="-36"/>
        </w:rPr>
        <w:t> 條第 </w:t>
      </w:r>
      <w:r>
        <w:rPr/>
        <w:t>1</w:t>
      </w:r>
      <w:r>
        <w:rPr>
          <w:spacing w:val="-18"/>
        </w:rPr>
        <w:t> 項及第</w:t>
      </w:r>
    </w:p>
    <w:p>
      <w:pPr>
        <w:pStyle w:val="BodyText"/>
        <w:spacing w:line="537" w:lineRule="exact"/>
        <w:ind w:left="1287"/>
      </w:pPr>
      <w:r>
        <w:rPr/>
        <w:t>12 條</w:t>
      </w:r>
    </w:p>
    <w:p>
      <w:pPr>
        <w:pStyle w:val="BodyText"/>
        <w:spacing w:line="475" w:lineRule="exact"/>
        <w:ind w:left="718"/>
      </w:pPr>
      <w:r>
        <w:rPr/>
        <w:t>規定</w:t>
      </w:r>
      <w:r>
        <w:rPr>
          <w:spacing w:val="-281"/>
        </w:rPr>
        <w:t>「</w:t>
      </w:r>
      <w:r>
        <w:rPr>
          <w:spacing w:val="-14"/>
        </w:rPr>
        <w:t>: 當事人或第三人就其持有之營業秘密，經釋明符合下列情形者，</w:t>
      </w:r>
    </w:p>
    <w:p>
      <w:pPr>
        <w:pStyle w:val="BodyText"/>
        <w:spacing w:line="423" w:lineRule="exact"/>
        <w:ind w:left="718"/>
      </w:pPr>
      <w:r>
        <w:rPr>
          <w:spacing w:val="-15"/>
        </w:rPr>
        <w:t>法院得依該當事人或第三人之聲請，對他造當事人、代理人、輔佐人或</w:t>
      </w:r>
    </w:p>
    <w:p>
      <w:pPr>
        <w:pStyle w:val="BodyText"/>
        <w:spacing w:line="194" w:lineRule="auto" w:before="22"/>
        <w:ind w:left="718" w:right="112"/>
        <w:jc w:val="both"/>
      </w:pPr>
      <w:r>
        <w:rPr>
          <w:spacing w:val="-14"/>
        </w:rPr>
        <w:t>其他訴訟關係人發秘密保持命令：一、當事人書狀之內容，記載當事人</w:t>
      </w:r>
      <w:r>
        <w:rPr/>
        <w:t>或第三人之營業秘密，或已調查或應調查之證據，涉及當事人或第三</w:t>
      </w:r>
      <w:r>
        <w:rPr>
          <w:spacing w:val="-16"/>
        </w:rPr>
        <w:t>人之營業秘密。二、為避免因前款之營業秘密經開示，或供該訴訟進行</w:t>
      </w:r>
      <w:r>
        <w:rPr/>
        <w:t>以外之目的使用，有妨害該當事人或第三人基於該營業秘密之事業活</w:t>
      </w:r>
      <w:r>
        <w:rPr>
          <w:spacing w:val="-7"/>
        </w:rPr>
        <w:t>動之虞，致有限制其開示或使用之必要。</w:t>
      </w:r>
      <w:r>
        <w:rPr>
          <w:spacing w:val="-18"/>
        </w:rPr>
        <w:t>」「秘密保持命令之聲請，應以書狀記載下列事項：一、應受秘密保持命令之人。二、應受命令保護</w:t>
      </w:r>
      <w:r>
        <w:rPr>
          <w:spacing w:val="-8"/>
        </w:rPr>
        <w:t>之營業秘密。三、符合前條第一項各款所列事由之事實。」</w:t>
      </w:r>
    </w:p>
    <w:p>
      <w:pPr>
        <w:pStyle w:val="BodyText"/>
        <w:spacing w:line="194" w:lineRule="auto"/>
        <w:ind w:left="678" w:right="110" w:hanging="560"/>
      </w:pPr>
      <w:r>
        <w:rPr>
          <w:spacing w:val="-15"/>
        </w:rPr>
        <w:t>二、聲請人與相對人間○○事件，目前由貴院以○○年度○○字第○○○號審理中。</w:t>
      </w:r>
    </w:p>
    <w:p>
      <w:pPr>
        <w:spacing w:after="0" w:line="194" w:lineRule="auto"/>
        <w:sectPr>
          <w:pgSz w:w="11910" w:h="16840"/>
          <w:pgMar w:header="0" w:footer="1663" w:top="1580" w:bottom="1860" w:left="1300" w:right="1300"/>
        </w:sectPr>
      </w:pPr>
    </w:p>
    <w:p>
      <w:pPr>
        <w:pStyle w:val="BodyText"/>
        <w:spacing w:line="514" w:lineRule="exact"/>
        <w:ind w:left="680"/>
      </w:pPr>
      <w:r>
        <w:rPr/>
        <w:t>因□書狀的內容，記載聲請人(或第三人)的營業秘密，或</w:t>
      </w:r>
    </w:p>
    <w:p>
      <w:pPr>
        <w:pStyle w:val="BodyText"/>
        <w:spacing w:line="194" w:lineRule="auto" w:before="22"/>
        <w:ind w:left="718" w:right="184" w:firstLine="288"/>
      </w:pPr>
      <w:r>
        <w:rPr>
          <w:spacing w:val="-3"/>
        </w:rPr>
        <w:t>□已調查或應調查的證據，涉及聲請人(或第三人)的營業秘密， </w:t>
      </w:r>
      <w:r>
        <w:rPr>
          <w:spacing w:val="-12"/>
        </w:rPr>
        <w:t>有○○(甲證 </w:t>
      </w:r>
      <w:r>
        <w:rPr/>
        <w:t>1)</w:t>
      </w:r>
      <w:r>
        <w:rPr>
          <w:spacing w:val="-3"/>
        </w:rPr>
        <w:t>可以釋明，為避免因營業秘密經開示，或供該訴訟進行以外之目的使用，可能妨害聲請人(或第三人)基於營業秘密的事業</w:t>
      </w:r>
      <w:r>
        <w:rPr>
          <w:spacing w:val="-4"/>
        </w:rPr>
        <w:t>活動，而有限制其開示或使用之必要。聲請人依前述規定，聲請裁定</w:t>
      </w:r>
      <w:r>
        <w:rPr>
          <w:spacing w:val="-1"/>
        </w:rPr>
        <w:t>對相對人</w:t>
      </w:r>
      <w:r>
        <w:rPr/>
        <w:t>（</w:t>
      </w:r>
      <w:r>
        <w:rPr>
          <w:spacing w:val="-8"/>
        </w:rPr>
        <w:t>依智慧財產案件審理細則第 </w:t>
      </w:r>
      <w:r>
        <w:rPr/>
        <w:t>20</w:t>
      </w:r>
      <w:r>
        <w:rPr>
          <w:spacing w:val="-35"/>
        </w:rPr>
        <w:t> 條第 </w:t>
      </w:r>
      <w:r>
        <w:rPr/>
        <w:t>1</w:t>
      </w:r>
      <w:r>
        <w:rPr>
          <w:spacing w:val="-35"/>
        </w:rPr>
        <w:t> 項第 </w:t>
      </w:r>
      <w:r>
        <w:rPr/>
        <w:t>1</w:t>
      </w:r>
      <w:r>
        <w:rPr>
          <w:spacing w:val="-13"/>
        </w:rPr>
        <w:t> 款，提供應</w:t>
      </w:r>
      <w:r>
        <w:rPr>
          <w:spacing w:val="-6"/>
        </w:rPr>
        <w:t>受秘密保持命令人之住所或居所：○○○○</w:t>
      </w:r>
      <w:r>
        <w:rPr/>
        <w:t>）</w:t>
      </w:r>
      <w:r>
        <w:rPr>
          <w:spacing w:val="-3"/>
        </w:rPr>
        <w:t>核發秘密保持命令。</w:t>
      </w:r>
    </w:p>
    <w:p>
      <w:pPr>
        <w:pStyle w:val="BodyText"/>
        <w:spacing w:before="16"/>
        <w:rPr>
          <w:sz w:val="15"/>
        </w:rPr>
      </w:pPr>
    </w:p>
    <w:p>
      <w:pPr>
        <w:pStyle w:val="BodyText"/>
        <w:ind w:left="118"/>
      </w:pPr>
      <w:r>
        <w:rPr/>
        <w:pict>
          <v:shape style="position:absolute;margin-left:98.903999pt;margin-top:25.639999pt;width:425.85pt;height:121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3"/>
                    <w:gridCol w:w="2473"/>
                    <w:gridCol w:w="1383"/>
                    <w:gridCol w:w="838"/>
                    <w:gridCol w:w="2178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ind w:left="235" w:right="2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473" w:type="dxa"/>
                      </w:tcPr>
                      <w:p>
                        <w:pPr>
                          <w:pStyle w:val="TableParagraph"/>
                          <w:ind w:left="92" w:right="9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ind w:left="1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ind w:left="787" w:right="78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>
                    <w:trPr>
                      <w:trHeight w:val="1922" w:hRule="atLeast"/>
                    </w:trPr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line="508" w:lineRule="exact"/>
                          <w:ind w:left="234" w:right="2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 1</w:t>
                        </w:r>
                      </w:p>
                    </w:tc>
                    <w:tc>
                      <w:tcPr>
                        <w:tcW w:w="2473" w:type="dxa"/>
                      </w:tcPr>
                      <w:p>
                        <w:pPr>
                          <w:pStyle w:val="TableParagraph"/>
                          <w:spacing w:line="508" w:lineRule="exact"/>
                          <w:ind w:left="92" w:right="9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營業秘密相關資料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line="194" w:lineRule="auto"/>
                          <w:ind w:left="106" w:right="9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准予核發秘密保持命前，聲請限制閱覽、抄錄或</w:t>
                        </w:r>
                      </w:p>
                      <w:p>
                        <w:pPr>
                          <w:pStyle w:val="TableParagraph"/>
                          <w:spacing w:line="467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攝影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證據清單：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  <w:rPr>
          <w:sz w:val="39"/>
        </w:rPr>
      </w:pPr>
    </w:p>
    <w:p>
      <w:pPr>
        <w:pStyle w:val="BodyText"/>
        <w:spacing w:line="537" w:lineRule="exact"/>
        <w:ind w:left="1520"/>
      </w:pPr>
      <w:r>
        <w:rPr/>
        <w:t>此致</w:t>
      </w:r>
    </w:p>
    <w:p>
      <w:pPr>
        <w:pStyle w:val="BodyText"/>
        <w:tabs>
          <w:tab w:pos="2639" w:val="left" w:leader="none"/>
        </w:tabs>
        <w:spacing w:line="480" w:lineRule="exact"/>
        <w:ind w:left="118"/>
      </w:pPr>
      <w:r>
        <w:rPr/>
        <w:t>○○○○○○</w:t>
      </w:r>
      <w:r>
        <w:rPr>
          <w:spacing w:val="-3"/>
        </w:rPr>
        <w:t>法</w:t>
      </w:r>
      <w:r>
        <w:rPr/>
        <w:t>院</w:t>
        <w:tab/>
        <w:t>公鑒</w:t>
      </w:r>
    </w:p>
    <w:p>
      <w:pPr>
        <w:pStyle w:val="BodyText"/>
        <w:tabs>
          <w:tab w:pos="1155" w:val="left" w:leader="none"/>
          <w:tab w:pos="2189" w:val="left" w:leader="none"/>
          <w:tab w:pos="3224" w:val="left" w:leader="none"/>
          <w:tab w:pos="4108" w:val="left" w:leader="none"/>
          <w:tab w:pos="5121" w:val="left" w:leader="none"/>
          <w:tab w:pos="6004" w:val="left" w:leader="none"/>
          <w:tab w:pos="7017" w:val="left" w:leader="none"/>
          <w:tab w:pos="7903" w:val="left" w:leader="none"/>
          <w:tab w:pos="8913" w:val="left" w:leader="none"/>
        </w:tabs>
        <w:spacing w:line="537" w:lineRule="exact"/>
        <w:ind w:left="118"/>
      </w:pPr>
      <w:r>
        <w:rPr/>
        <w:t>中</w:t>
        <w:tab/>
        <w:t>華</w:t>
        <w:tab/>
        <w:t>民</w:t>
        <w:tab/>
        <w:t>國</w:t>
        <w:tab/>
        <w:t>○○</w:t>
        <w:tab/>
        <w:t>年</w:t>
        <w:tab/>
        <w:t>○○</w:t>
        <w:tab/>
        <w:t>月</w:t>
        <w:tab/>
        <w:t>○○</w:t>
        <w:tab/>
        <w:t>日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4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331"/>
        <w:gridCol w:w="1732"/>
      </w:tblGrid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04" w:lineRule="exac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>
            <w:pPr>
              <w:pStyle w:val="TableParagraph"/>
              <w:spacing w:line="404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>
            <w:pPr>
              <w:pStyle w:val="TableParagraph"/>
              <w:spacing w:line="404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50" w:lineRule="exact" w:before="150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>
            <w:pPr>
              <w:pStyle w:val="TableParagraph"/>
              <w:spacing w:line="450" w:lineRule="exact" w:before="150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>
            <w:pPr>
              <w:pStyle w:val="TableParagraph"/>
              <w:spacing w:line="450" w:lineRule="exact" w:before="150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sectPr>
      <w:pgSz w:w="11910" w:h="16840"/>
      <w:pgMar w:header="0" w:footer="1663" w:top="1580" w:bottom="1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30005pt;margin-top:747.769958pt;width:11.05pt;height:12pt;mso-position-horizontal-relative:page;mso-position-vertical-relative:page;z-index:-15796224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4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460" w:lineRule="exac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AMD;蔡</dc:creator>
  <dcterms:created xsi:type="dcterms:W3CDTF">2019-12-10T02:03:31Z</dcterms:created>
  <dcterms:modified xsi:type="dcterms:W3CDTF">2019-12-10T02:03:31Z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